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9F952" w14:textId="77777777" w:rsidR="001A79F0" w:rsidRPr="00907386" w:rsidRDefault="001A79F0" w:rsidP="00E80431">
      <w:pPr>
        <w:rPr>
          <w:b/>
          <w:bCs/>
          <w:szCs w:val="22"/>
          <w:lang w:val="en-US"/>
        </w:rPr>
      </w:pPr>
    </w:p>
    <w:p w14:paraId="598ED01A" w14:textId="499CA082" w:rsidR="0024293D" w:rsidRPr="00D12DDD" w:rsidRDefault="00261561" w:rsidP="00E80431">
      <w:pPr>
        <w:pStyle w:val="oddl-nadpis"/>
        <w:keepNext w:val="0"/>
        <w:widowControl/>
        <w:pBdr>
          <w:top w:val="single" w:sz="4" w:space="1" w:color="auto"/>
          <w:bottom w:val="single" w:sz="4" w:space="1" w:color="auto"/>
        </w:pBdr>
        <w:shd w:val="clear" w:color="auto" w:fill="D9D9D9"/>
        <w:tabs>
          <w:tab w:val="left" w:pos="0"/>
        </w:tabs>
        <w:spacing w:before="120" w:line="0" w:lineRule="atLeast"/>
        <w:rPr>
          <w:rFonts w:ascii="Times New Roman" w:hAnsi="Times New Roman" w:cs="Times New Roman"/>
          <w:sz w:val="22"/>
          <w:szCs w:val="22"/>
          <w:lang w:val="bg-BG"/>
        </w:rPr>
      </w:pPr>
      <w:r w:rsidRPr="00261561">
        <w:rPr>
          <w:rFonts w:ascii="Times New Roman" w:hAnsi="Times New Roman" w:cs="Times New Roman"/>
          <w:sz w:val="22"/>
          <w:szCs w:val="22"/>
          <w:lang w:val="bg-BG"/>
        </w:rPr>
        <w:t>МЕТОДИКАТА ЗА ОЦЕНКА НА ОФЕРТ</w:t>
      </w:r>
      <w:r w:rsidR="00953106">
        <w:rPr>
          <w:rFonts w:ascii="Times New Roman" w:hAnsi="Times New Roman" w:cs="Times New Roman"/>
          <w:sz w:val="22"/>
          <w:szCs w:val="22"/>
          <w:lang w:val="bg-BG"/>
        </w:rPr>
        <w:t>ИТЕ</w:t>
      </w:r>
    </w:p>
    <w:p w14:paraId="56D24E89" w14:textId="69A1369B" w:rsidR="003A2CAD" w:rsidRPr="00D12DDD" w:rsidRDefault="003A2CAD" w:rsidP="00E80431">
      <w:pPr>
        <w:pStyle w:val="oddl-nadpis"/>
        <w:keepNext w:val="0"/>
        <w:widowControl/>
        <w:tabs>
          <w:tab w:val="clear" w:pos="567"/>
        </w:tabs>
        <w:spacing w:before="120" w:line="0" w:lineRule="atLeast"/>
        <w:rPr>
          <w:rFonts w:ascii="Times New Roman" w:hAnsi="Times New Roman" w:cs="Times New Roman"/>
          <w:sz w:val="22"/>
          <w:szCs w:val="22"/>
          <w:lang w:val="bg-BG"/>
        </w:rPr>
      </w:pPr>
    </w:p>
    <w:p w14:paraId="399F3165" w14:textId="77777777" w:rsidR="00E4715F" w:rsidRPr="00D12DDD" w:rsidRDefault="00E4715F" w:rsidP="00E80431">
      <w:pPr>
        <w:pStyle w:val="oddl-nadpis"/>
        <w:keepNext w:val="0"/>
        <w:widowControl/>
        <w:tabs>
          <w:tab w:val="clear" w:pos="567"/>
        </w:tabs>
        <w:spacing w:before="120" w:line="0" w:lineRule="atLeast"/>
        <w:rPr>
          <w:rFonts w:ascii="Times New Roman" w:hAnsi="Times New Roman" w:cs="Times New Roman"/>
          <w:sz w:val="22"/>
          <w:szCs w:val="22"/>
          <w:lang w:val="bg-BG"/>
        </w:rPr>
      </w:pPr>
    </w:p>
    <w:p w14:paraId="1FA67AE3" w14:textId="2C83324B" w:rsidR="00CC7893" w:rsidRPr="00CC7893" w:rsidRDefault="00815C00" w:rsidP="00CC7893">
      <w:pPr>
        <w:rPr>
          <w:b/>
          <w:bCs/>
          <w:szCs w:val="22"/>
        </w:rPr>
      </w:pPr>
      <w:r>
        <w:rPr>
          <w:b/>
          <w:szCs w:val="22"/>
        </w:rPr>
        <w:t xml:space="preserve">Настоящата Методика е изготвена в съответствие с принципите залегнали в чл. 2 от ЗОП </w:t>
      </w:r>
      <w:r w:rsidR="00963276">
        <w:rPr>
          <w:b/>
          <w:szCs w:val="22"/>
        </w:rPr>
        <w:t>и се прилага за оценяване на подадените предложения/оферти</w:t>
      </w:r>
      <w:r w:rsidR="004C549F">
        <w:rPr>
          <w:b/>
          <w:szCs w:val="22"/>
        </w:rPr>
        <w:t xml:space="preserve"> по обществена поръчка провеждана по реда на </w:t>
      </w:r>
      <w:r w:rsidR="005B3A08">
        <w:rPr>
          <w:b/>
          <w:szCs w:val="22"/>
        </w:rPr>
        <w:t>Глава двадесет и шеста от ЗОП</w:t>
      </w:r>
      <w:r w:rsidR="004C549F" w:rsidRPr="004C549F">
        <w:rPr>
          <w:b/>
          <w:szCs w:val="22"/>
        </w:rPr>
        <w:t xml:space="preserve">, във връзка с чл. 20, ал. </w:t>
      </w:r>
      <w:r w:rsidR="005B3A08">
        <w:rPr>
          <w:b/>
          <w:szCs w:val="22"/>
        </w:rPr>
        <w:t>3</w:t>
      </w:r>
      <w:r w:rsidR="004C549F" w:rsidRPr="004C549F">
        <w:rPr>
          <w:b/>
          <w:szCs w:val="22"/>
        </w:rPr>
        <w:t xml:space="preserve">, т. 2 </w:t>
      </w:r>
      <w:r w:rsidR="005B3A08">
        <w:rPr>
          <w:b/>
          <w:szCs w:val="22"/>
        </w:rPr>
        <w:t xml:space="preserve">от </w:t>
      </w:r>
      <w:r w:rsidR="004C549F">
        <w:rPr>
          <w:b/>
          <w:szCs w:val="22"/>
        </w:rPr>
        <w:t xml:space="preserve">ЗОП </w:t>
      </w:r>
      <w:r w:rsidR="004C549F" w:rsidRPr="00D12DDD">
        <w:rPr>
          <w:b/>
          <w:szCs w:val="22"/>
        </w:rPr>
        <w:t>с предмет</w:t>
      </w:r>
      <w:r w:rsidR="00394A85" w:rsidRPr="00D12DDD">
        <w:rPr>
          <w:b/>
          <w:szCs w:val="22"/>
        </w:rPr>
        <w:t>:</w:t>
      </w:r>
      <w:r w:rsidR="008D4582" w:rsidRPr="00D12DDD">
        <w:rPr>
          <w:b/>
          <w:szCs w:val="22"/>
        </w:rPr>
        <w:t xml:space="preserve"> </w:t>
      </w:r>
      <w:r w:rsidR="003A09E5" w:rsidRPr="00D12DDD">
        <w:rPr>
          <w:b/>
          <w:bCs/>
          <w:szCs w:val="22"/>
        </w:rPr>
        <w:t>„</w:t>
      </w:r>
      <w:r w:rsidR="005B3A08">
        <w:rPr>
          <w:b/>
          <w:bCs/>
          <w:szCs w:val="22"/>
        </w:rPr>
        <w:t xml:space="preserve">Периодична доставка на хранителни продукти за нуждите на Домашен социален патронаж гр. Пещера </w:t>
      </w:r>
      <w:r w:rsidR="000A5F5B">
        <w:rPr>
          <w:b/>
          <w:bCs/>
          <w:szCs w:val="22"/>
        </w:rPr>
        <w:t xml:space="preserve">с 8 </w:t>
      </w:r>
      <w:bookmarkStart w:id="0" w:name="_GoBack"/>
      <w:bookmarkEnd w:id="0"/>
      <w:r w:rsidR="005B3A08">
        <w:rPr>
          <w:b/>
          <w:bCs/>
          <w:szCs w:val="22"/>
        </w:rPr>
        <w:t>обособени позиции“</w:t>
      </w:r>
      <w:r w:rsidR="00CC7893" w:rsidRPr="00CC7893">
        <w:rPr>
          <w:caps/>
        </w:rPr>
        <w:t xml:space="preserve"> </w:t>
      </w:r>
      <w:r w:rsidR="00CC7893" w:rsidRPr="00CC7893">
        <w:rPr>
          <w:b/>
        </w:rPr>
        <w:t>за</w:t>
      </w:r>
      <w:r w:rsidR="00CC7893">
        <w:rPr>
          <w:caps/>
        </w:rPr>
        <w:t xml:space="preserve"> </w:t>
      </w:r>
      <w:r w:rsidR="00CC7893" w:rsidRPr="00CC7893">
        <w:rPr>
          <w:b/>
          <w:bCs/>
          <w:szCs w:val="22"/>
        </w:rPr>
        <w:t>ОБОСОБЕНА ПОЗИЦИЯ №4 – „Яйца“</w:t>
      </w:r>
    </w:p>
    <w:p w14:paraId="30E697F3" w14:textId="2F82C10D" w:rsidR="00CE17E3" w:rsidRPr="00D12DDD" w:rsidRDefault="00CE17E3" w:rsidP="00C85D29">
      <w:pPr>
        <w:rPr>
          <w:szCs w:val="22"/>
        </w:rPr>
      </w:pPr>
    </w:p>
    <w:p w14:paraId="03B224D9" w14:textId="77777777" w:rsidR="002059FB" w:rsidRPr="00D12DDD" w:rsidRDefault="002059FB" w:rsidP="001E637F">
      <w:pPr>
        <w:ind w:right="-1"/>
        <w:rPr>
          <w:szCs w:val="22"/>
          <w:lang w:eastAsia="en-US"/>
        </w:rPr>
      </w:pPr>
    </w:p>
    <w:p w14:paraId="75572640" w14:textId="43528963" w:rsidR="00FE73B8" w:rsidRPr="00D12DDD" w:rsidRDefault="004F16D2" w:rsidP="005A180E">
      <w:pPr>
        <w:pStyle w:val="-1"/>
        <w:rPr>
          <w:szCs w:val="22"/>
        </w:rPr>
      </w:pPr>
      <w:r>
        <w:t>КРИТЕРИИ ЗА ВЪЗЛАГАНЕ НА ОБЩЕСТВЕНАТА ПОРЪЧКА</w:t>
      </w:r>
    </w:p>
    <w:p w14:paraId="19324918" w14:textId="33CDE9FF" w:rsidR="00196E13" w:rsidRPr="00D12DDD" w:rsidRDefault="00C70E00" w:rsidP="00414023">
      <w:pPr>
        <w:pStyle w:val="-3"/>
      </w:pPr>
      <w:bookmarkStart w:id="1" w:name="_Toc463772586"/>
      <w:r w:rsidRPr="00D12DDD">
        <w:t>КРИТЕРИИ ЗА ВЪЗЛАГАНЕ: КРИТЕРИЙ ЗА КАЧЕСТВО</w:t>
      </w:r>
      <w:bookmarkEnd w:id="1"/>
    </w:p>
    <w:p w14:paraId="392AE414" w14:textId="0305DAA8" w:rsidR="00196E13" w:rsidRDefault="005C6588" w:rsidP="00414023">
      <w:pPr>
        <w:pStyle w:val="-3"/>
      </w:pPr>
      <w:bookmarkStart w:id="2" w:name="_Toc463772587"/>
      <w:r>
        <w:t xml:space="preserve">За ОБОСОБЕНА ПОЗИЦИЯ № </w:t>
      </w:r>
      <w:r w:rsidR="00CC7893">
        <w:t>4</w:t>
      </w:r>
      <w:r w:rsidR="004C1A6B" w:rsidRPr="00D12DDD">
        <w:t>, а именно:</w:t>
      </w:r>
      <w:bookmarkEnd w:id="2"/>
    </w:p>
    <w:p w14:paraId="6E93BF06" w14:textId="2FABC2C6" w:rsidR="005C6588" w:rsidRPr="00C53E52" w:rsidRDefault="005C6588" w:rsidP="003226FC">
      <w:pPr>
        <w:pStyle w:val="-4"/>
        <w:tabs>
          <w:tab w:val="clear" w:pos="3404"/>
        </w:tabs>
        <w:ind w:left="2410" w:hanging="568"/>
      </w:pPr>
      <w:r w:rsidRPr="00C53E52">
        <w:t xml:space="preserve">Класирането на офертите се извършва в зависимост от комплексната оценка, която се формира като сбор от получените точки по отделните показатели за оценка </w:t>
      </w:r>
      <w:r w:rsidRPr="00C53E52">
        <w:rPr>
          <w:b/>
        </w:rPr>
        <w:t>КО=П1+П2+П3</w:t>
      </w:r>
    </w:p>
    <w:p w14:paraId="35144DE1" w14:textId="77777777" w:rsidR="005C6588" w:rsidRPr="00C53E52" w:rsidRDefault="005C6588" w:rsidP="003226FC">
      <w:pPr>
        <w:pStyle w:val="-4"/>
        <w:tabs>
          <w:tab w:val="clear" w:pos="3404"/>
        </w:tabs>
        <w:ind w:left="2410" w:hanging="568"/>
      </w:pPr>
      <w:r w:rsidRPr="00C53E52">
        <w:t>Където [</w:t>
      </w:r>
      <w:r w:rsidRPr="00FD2830">
        <w:t>КО – „Комплексна оценка“</w:t>
      </w:r>
      <w:r w:rsidRPr="00C53E52">
        <w:t>] = [</w:t>
      </w:r>
      <w:r w:rsidRPr="00FD2830">
        <w:t>П1 – „Срокът за доставка”</w:t>
      </w:r>
      <w:r w:rsidRPr="00C53E52">
        <w:t>] + [</w:t>
      </w:r>
      <w:r w:rsidRPr="00FD2830">
        <w:t>П2 – „Срокът за подмяна”</w:t>
      </w:r>
      <w:r w:rsidRPr="00C53E52">
        <w:t>] + [</w:t>
      </w:r>
      <w:r w:rsidRPr="00FD2830">
        <w:t>П3 – „Цена за изпълнение“</w:t>
      </w:r>
      <w:r w:rsidRPr="00C53E52">
        <w:t>], където</w:t>
      </w:r>
      <w:r w:rsidRPr="00FD2830">
        <w:t xml:space="preserve"> КО – „Комплексна оценка“</w:t>
      </w:r>
      <w:r w:rsidRPr="00C53E52">
        <w:t xml:space="preserve"> е с максимални точки от </w:t>
      </w:r>
      <w:r w:rsidRPr="00FD2830">
        <w:t>100т.</w:t>
      </w:r>
    </w:p>
    <w:p w14:paraId="66FC7E96" w14:textId="7B8B1A9C" w:rsidR="005C6588" w:rsidRPr="00CC7893" w:rsidRDefault="005C6588" w:rsidP="00414023">
      <w:pPr>
        <w:pStyle w:val="-6"/>
        <w:rPr>
          <w:b/>
        </w:rPr>
      </w:pPr>
      <w:r w:rsidRPr="00CC7893">
        <w:rPr>
          <w:b/>
        </w:rPr>
        <w:t xml:space="preserve">Технически показател - П1 – „Срокът за доставка” с максимални точки от </w:t>
      </w:r>
      <w:r w:rsidR="00FD2830" w:rsidRPr="00CC7893">
        <w:rPr>
          <w:b/>
        </w:rPr>
        <w:t>–</w:t>
      </w:r>
      <w:r w:rsidRPr="00CC7893">
        <w:rPr>
          <w:b/>
        </w:rPr>
        <w:t xml:space="preserve"> 50</w:t>
      </w:r>
      <w:r w:rsidR="00FD2830" w:rsidRPr="00CC7893">
        <w:rPr>
          <w:b/>
        </w:rPr>
        <w:t xml:space="preserve"> </w:t>
      </w:r>
      <w:r w:rsidRPr="00CC7893">
        <w:rPr>
          <w:b/>
        </w:rPr>
        <w:t>т.</w:t>
      </w:r>
    </w:p>
    <w:p w14:paraId="7F913620" w14:textId="378DAAD2" w:rsidR="005C6588" w:rsidRPr="00CC7893" w:rsidRDefault="005C6588" w:rsidP="00414023">
      <w:pPr>
        <w:pStyle w:val="-6"/>
        <w:rPr>
          <w:b/>
        </w:rPr>
      </w:pPr>
      <w:r w:rsidRPr="00CC7893">
        <w:rPr>
          <w:b/>
        </w:rPr>
        <w:t xml:space="preserve">Технически показател – П2 – „Срокът за подмяна” с максимални точки от </w:t>
      </w:r>
      <w:r w:rsidR="00FD2830" w:rsidRPr="00CC7893">
        <w:rPr>
          <w:b/>
        </w:rPr>
        <w:t>–</w:t>
      </w:r>
      <w:r w:rsidRPr="00CC7893">
        <w:rPr>
          <w:b/>
        </w:rPr>
        <w:t xml:space="preserve"> 10</w:t>
      </w:r>
      <w:r w:rsidR="00FD2830" w:rsidRPr="00CC7893">
        <w:rPr>
          <w:b/>
        </w:rPr>
        <w:t xml:space="preserve"> </w:t>
      </w:r>
      <w:r w:rsidRPr="00CC7893">
        <w:rPr>
          <w:b/>
        </w:rPr>
        <w:t>т.</w:t>
      </w:r>
    </w:p>
    <w:p w14:paraId="00D67093" w14:textId="77777777" w:rsidR="005C6588" w:rsidRPr="00CC7893" w:rsidRDefault="005C6588" w:rsidP="00414023">
      <w:pPr>
        <w:pStyle w:val="-6"/>
        <w:rPr>
          <w:b/>
        </w:rPr>
      </w:pPr>
      <w:r w:rsidRPr="00CC7893">
        <w:rPr>
          <w:b/>
        </w:rPr>
        <w:t>Икономически показател – П3 – „Цена за изпълнение“ с максимални точки от - 40т.</w:t>
      </w:r>
    </w:p>
    <w:p w14:paraId="3DA97020" w14:textId="77777777" w:rsidR="005C6588" w:rsidRPr="00C53E52" w:rsidRDefault="005C6588" w:rsidP="00414023">
      <w:pPr>
        <w:pStyle w:val="-3"/>
      </w:pPr>
      <w:r w:rsidRPr="00C53E52">
        <w:t>Указания за определяне на техническата оценка на офертата:</w:t>
      </w:r>
    </w:p>
    <w:p w14:paraId="283F425C" w14:textId="484C7AA4" w:rsidR="005C6588" w:rsidRPr="00C53E52" w:rsidRDefault="005C6588" w:rsidP="003226FC">
      <w:pPr>
        <w:pStyle w:val="-4"/>
        <w:tabs>
          <w:tab w:val="clear" w:pos="3404"/>
        </w:tabs>
        <w:ind w:left="2410" w:hanging="568"/>
      </w:pPr>
      <w:r w:rsidRPr="00C53E52">
        <w:t xml:space="preserve">Преди да се пристъпи към оценка на офертите, ще бъде извършена проверка за съответствие на офертите с изискванията на възложителя, тоест дали отговарят на предварително обявените от възложителя условия с цел доказване на обстоятелството от </w:t>
      </w:r>
      <w:r w:rsidR="000845EE" w:rsidRPr="003226FC">
        <w:t>ч</w:t>
      </w:r>
      <w:r w:rsidRPr="003226FC">
        <w:t>л.</w:t>
      </w:r>
      <w:r w:rsidR="000845EE" w:rsidRPr="003226FC">
        <w:t xml:space="preserve"> 107</w:t>
      </w:r>
      <w:r w:rsidRPr="003226FC">
        <w:t xml:space="preserve">, </w:t>
      </w:r>
      <w:r w:rsidR="000845EE" w:rsidRPr="003226FC">
        <w:t>точка 2, буква „а“</w:t>
      </w:r>
      <w:r w:rsidRPr="003226FC">
        <w:t xml:space="preserve"> от ЗОП</w:t>
      </w:r>
      <w:r w:rsidRPr="00C53E52">
        <w:t>, като при тази проверка, участник, който е предоставил оферта, която не отговаря на изискванията на Възложителя, тоест не отговаря на предварително обявените от възложителя условия, ще бъде отстранен и офертата му няма да се оценява</w:t>
      </w:r>
    </w:p>
    <w:p w14:paraId="1DE19459" w14:textId="77777777" w:rsidR="005C6588" w:rsidRPr="00C53E52" w:rsidRDefault="005C6588" w:rsidP="003226FC">
      <w:pPr>
        <w:pStyle w:val="-4"/>
        <w:tabs>
          <w:tab w:val="clear" w:pos="3404"/>
        </w:tabs>
        <w:ind w:left="2410" w:hanging="568"/>
      </w:pPr>
      <w:r w:rsidRPr="003226FC">
        <w:t>П1 – „Срокът за доставка”</w:t>
      </w:r>
      <w:r w:rsidRPr="00C53E52">
        <w:t xml:space="preserve"> =  [</w:t>
      </w:r>
      <w:r w:rsidRPr="003226FC">
        <w:t>П1min</w:t>
      </w:r>
      <w:r w:rsidRPr="00C53E52">
        <w:t xml:space="preserve"> / </w:t>
      </w:r>
      <w:r w:rsidRPr="003226FC">
        <w:t>П1.1</w:t>
      </w:r>
      <w:r w:rsidRPr="00C53E52">
        <w:t xml:space="preserve">] </w:t>
      </w:r>
      <w:r w:rsidRPr="003226FC">
        <w:t>х</w:t>
      </w:r>
      <w:r w:rsidRPr="00C53E52">
        <w:t xml:space="preserve"> </w:t>
      </w:r>
      <w:r w:rsidRPr="003226FC">
        <w:t>50</w:t>
      </w:r>
      <w:r w:rsidRPr="00C53E52">
        <w:t xml:space="preserve">; </w:t>
      </w:r>
      <w:r w:rsidRPr="003226FC">
        <w:t xml:space="preserve">П1min </w:t>
      </w:r>
      <w:r w:rsidRPr="00C53E52">
        <w:t xml:space="preserve"> - минимално предложен срок за доставка от между всички участници; </w:t>
      </w:r>
      <w:r w:rsidRPr="003226FC">
        <w:t>П1.1</w:t>
      </w:r>
      <w:r w:rsidRPr="00C53E52">
        <w:t xml:space="preserve"> – предложен срок за доставка от съответния оценяван участник</w:t>
      </w:r>
    </w:p>
    <w:p w14:paraId="7204D466" w14:textId="77777777" w:rsidR="005C6588" w:rsidRPr="00C53E52" w:rsidRDefault="005C6588" w:rsidP="003226FC">
      <w:pPr>
        <w:pStyle w:val="-4"/>
        <w:tabs>
          <w:tab w:val="clear" w:pos="3404"/>
        </w:tabs>
        <w:ind w:left="2410" w:hanging="568"/>
      </w:pPr>
      <w:r w:rsidRPr="003226FC">
        <w:t>П2 – „Срокът за подмяна”</w:t>
      </w:r>
      <w:r w:rsidRPr="00C53E52">
        <w:t xml:space="preserve"> =  [</w:t>
      </w:r>
      <w:r w:rsidRPr="003226FC">
        <w:t>П2min</w:t>
      </w:r>
      <w:r w:rsidRPr="00C53E52">
        <w:t xml:space="preserve"> / </w:t>
      </w:r>
      <w:r w:rsidRPr="003226FC">
        <w:t>П2.1</w:t>
      </w:r>
      <w:r w:rsidRPr="00C53E52">
        <w:t xml:space="preserve">] </w:t>
      </w:r>
      <w:r w:rsidRPr="003226FC">
        <w:t>х</w:t>
      </w:r>
      <w:r w:rsidRPr="00C53E52">
        <w:t xml:space="preserve"> </w:t>
      </w:r>
      <w:r w:rsidRPr="003226FC">
        <w:t>10</w:t>
      </w:r>
      <w:r w:rsidRPr="00C53E52">
        <w:t xml:space="preserve">; </w:t>
      </w:r>
      <w:r w:rsidRPr="003226FC">
        <w:t xml:space="preserve">П2min </w:t>
      </w:r>
      <w:r w:rsidRPr="00C53E52">
        <w:t xml:space="preserve"> - минимално предложен срок за подмяна от между всички участници; </w:t>
      </w:r>
      <w:r w:rsidRPr="003226FC">
        <w:t>П2.1</w:t>
      </w:r>
      <w:r w:rsidRPr="00C53E52">
        <w:t xml:space="preserve"> – предложен срок за подмяна от съответния оценяван участник</w:t>
      </w:r>
    </w:p>
    <w:p w14:paraId="3E55447E" w14:textId="77777777" w:rsidR="005C6588" w:rsidRPr="00C53E52" w:rsidRDefault="005C6588" w:rsidP="00414023">
      <w:pPr>
        <w:pStyle w:val="-3"/>
      </w:pPr>
      <w:r w:rsidRPr="00C53E52">
        <w:t>Указания за определяне на икономическата оценка на офертата</w:t>
      </w:r>
    </w:p>
    <w:p w14:paraId="68315DED" w14:textId="3F835F90" w:rsidR="005C6588" w:rsidRPr="003B51FF" w:rsidRDefault="005C6588" w:rsidP="003226FC">
      <w:pPr>
        <w:pStyle w:val="-4"/>
        <w:ind w:left="2410" w:hanging="568"/>
      </w:pPr>
      <w:r w:rsidRPr="003B51FF">
        <w:lastRenderedPageBreak/>
        <w:t xml:space="preserve">Преди да се пристъпи към оценка на офертите, ще бъде извършена проверка за съответствие на офертите с изискванията на възложителя, тоест дали отговарят на предварително обявените от възложителя условия с цел доказване на обстоятелството </w:t>
      </w:r>
      <w:r w:rsidRPr="00DE093C">
        <w:t xml:space="preserve">от </w:t>
      </w:r>
      <w:r w:rsidR="00A003DA" w:rsidRPr="00DE093C">
        <w:t>чл. 107, точка 2, буква „а“ от ЗОП</w:t>
      </w:r>
      <w:r w:rsidRPr="00DE093C">
        <w:t xml:space="preserve">, </w:t>
      </w:r>
      <w:r w:rsidRPr="003B51FF">
        <w:t>като при тази проверка, участник, който е предоставил оферта, която не отговаря на изискванията на Възложителя, тоест не отговаря на предварително обявените от възложителя условия, ще бъде отстранен и офертата му няма да се оценява.</w:t>
      </w:r>
    </w:p>
    <w:p w14:paraId="48ED4A3A" w14:textId="55DC82C9" w:rsidR="005C6588" w:rsidRPr="003B51FF" w:rsidRDefault="005C6588" w:rsidP="003226FC">
      <w:pPr>
        <w:pStyle w:val="-4"/>
        <w:ind w:left="2410" w:hanging="568"/>
      </w:pPr>
      <w:r w:rsidRPr="003B51FF">
        <w:t xml:space="preserve">П3 – „Цена за изпълнение“  </w:t>
      </w:r>
      <w:r w:rsidR="003B51FF">
        <w:t>=  [Цmin/</w:t>
      </w:r>
      <w:r w:rsidRPr="003B51FF">
        <w:t xml:space="preserve">Ц1.] х 40; Цmin  - минималната предложена цена за изпълнение от между всички участници; Ц1 – предложената цена за изпълнение от съответния оценяван участник </w:t>
      </w:r>
    </w:p>
    <w:p w14:paraId="524579F2" w14:textId="77777777" w:rsidR="005C6588" w:rsidRPr="003B51FF" w:rsidRDefault="005C6588" w:rsidP="003226FC">
      <w:pPr>
        <w:pStyle w:val="-4"/>
        <w:ind w:left="2410" w:hanging="568"/>
      </w:pPr>
      <w:r w:rsidRPr="003B51FF">
        <w:t>Всеки Участник, който е Предложил цена надвишаваща прогнозната стойност на съответната обособена позиция, ще бъде отстранен от обществената поръчка и няма да бъде оценяван.</w:t>
      </w:r>
    </w:p>
    <w:p w14:paraId="4690782D" w14:textId="1185F049" w:rsidR="00414023" w:rsidRPr="00414023" w:rsidRDefault="00414023" w:rsidP="00414023">
      <w:pPr>
        <w:pStyle w:val="-3"/>
      </w:pPr>
      <w:r>
        <w:t>На основание чл. 58</w:t>
      </w:r>
      <w:r w:rsidR="00361DCA">
        <w:t>, ал. 1</w:t>
      </w:r>
      <w:r>
        <w:t xml:space="preserve"> от ЗОП </w:t>
      </w:r>
      <w:r w:rsidRPr="00414023">
        <w:t>Комисията класира участниците по степента на съответствие на офертите с</w:t>
      </w:r>
      <w:r>
        <w:t xml:space="preserve"> </w:t>
      </w:r>
      <w:r w:rsidRPr="00414023">
        <w:t>предварително обявените от възложителя условия.</w:t>
      </w:r>
    </w:p>
    <w:p w14:paraId="704FE40C" w14:textId="04A17AA4" w:rsidR="00414023" w:rsidRPr="00414023" w:rsidRDefault="00414023" w:rsidP="00414023">
      <w:pPr>
        <w:pStyle w:val="-3"/>
      </w:pPr>
      <w:r w:rsidRPr="00414023">
        <w:t>Когато комплексните оценки на две или повече оферти са равни, с предимство се</w:t>
      </w:r>
      <w:r>
        <w:t xml:space="preserve"> </w:t>
      </w:r>
      <w:r w:rsidRPr="00414023">
        <w:t>класира офертата, в която се съдържат по-изгодни предложения, преценени в следния ред:</w:t>
      </w:r>
    </w:p>
    <w:p w14:paraId="43ECA2E2" w14:textId="7804AE4C" w:rsidR="00414023" w:rsidRPr="00414023" w:rsidRDefault="00414023" w:rsidP="00414023">
      <w:pPr>
        <w:pStyle w:val="-4"/>
        <w:ind w:left="2552" w:hanging="569"/>
      </w:pPr>
      <w:r w:rsidRPr="00414023">
        <w:t>по-ниска предложена цена;</w:t>
      </w:r>
    </w:p>
    <w:p w14:paraId="5325804A" w14:textId="048BFBAB" w:rsidR="00414023" w:rsidRPr="00414023" w:rsidRDefault="00414023" w:rsidP="00414023">
      <w:pPr>
        <w:pStyle w:val="-4"/>
        <w:tabs>
          <w:tab w:val="clear" w:pos="3404"/>
        </w:tabs>
        <w:ind w:left="2552" w:hanging="569"/>
      </w:pPr>
      <w:r w:rsidRPr="00414023">
        <w:t>по-изгодно предложение за размера на разходите, сравнени в низходящ ред съобразно</w:t>
      </w:r>
      <w:r>
        <w:t xml:space="preserve"> </w:t>
      </w:r>
      <w:r w:rsidRPr="00414023">
        <w:t>тяхната тежест;</w:t>
      </w:r>
    </w:p>
    <w:p w14:paraId="7730091A" w14:textId="023361AC" w:rsidR="00414023" w:rsidRPr="00414023" w:rsidRDefault="00414023" w:rsidP="00414023">
      <w:pPr>
        <w:pStyle w:val="-4"/>
        <w:tabs>
          <w:tab w:val="clear" w:pos="3404"/>
        </w:tabs>
        <w:ind w:left="2552" w:hanging="569"/>
      </w:pPr>
      <w:r w:rsidRPr="00414023">
        <w:t>по-изгодно предложение по показатели извън посочените по т.1 и</w:t>
      </w:r>
      <w:r w:rsidR="00361DCA">
        <w:t xml:space="preserve"> </w:t>
      </w:r>
      <w:r w:rsidRPr="00414023">
        <w:t>2, сравнени в</w:t>
      </w:r>
      <w:r>
        <w:t xml:space="preserve"> </w:t>
      </w:r>
      <w:r w:rsidRPr="00414023">
        <w:t>низходящ ред съобразно тяхната тежест.</w:t>
      </w:r>
    </w:p>
    <w:p w14:paraId="070AD676" w14:textId="5D9E2074" w:rsidR="00414023" w:rsidRPr="00414023" w:rsidRDefault="00414023" w:rsidP="007E6584">
      <w:pPr>
        <w:pStyle w:val="-3"/>
      </w:pPr>
      <w:r w:rsidRPr="00414023">
        <w:t>Комисията провежда публично жребий за определяне на изпълнител между</w:t>
      </w:r>
      <w:r>
        <w:t xml:space="preserve"> </w:t>
      </w:r>
      <w:r w:rsidRPr="00414023">
        <w:t>класираните на първо място оферти, ако участниците не могат да бъдат класирани в съответствие</w:t>
      </w:r>
      <w:r>
        <w:t xml:space="preserve"> </w:t>
      </w:r>
      <w:r w:rsidRPr="00414023">
        <w:t xml:space="preserve">с </w:t>
      </w:r>
      <w:r>
        <w:t xml:space="preserve">чл. 58, </w:t>
      </w:r>
      <w:r w:rsidRPr="00414023">
        <w:t xml:space="preserve">ал. 2 </w:t>
      </w:r>
      <w:r>
        <w:t xml:space="preserve">от ЗОП </w:t>
      </w:r>
      <w:r w:rsidRPr="00414023">
        <w:t>или ако критерият за възлагане е най-ниска цена и тази цена се предлага в две или повече</w:t>
      </w:r>
      <w:r>
        <w:t xml:space="preserve"> </w:t>
      </w:r>
      <w:r w:rsidRPr="00414023">
        <w:t>оферти.</w:t>
      </w:r>
    </w:p>
    <w:p w14:paraId="1C87E76F" w14:textId="77777777" w:rsidR="005C6588" w:rsidRPr="00C53E52" w:rsidRDefault="005C6588" w:rsidP="00414023">
      <w:pPr>
        <w:pStyle w:val="-3"/>
      </w:pPr>
      <w:r w:rsidRPr="00C53E52">
        <w:t>При констатирано несъответствие в Техническото предложение за изпълнение на поръчката и/или в Ценовото предложение на участник между изписаното с думи и изписаното с цифри, се взема предвид изписаното с думи</w:t>
      </w:r>
    </w:p>
    <w:p w14:paraId="62781B1D" w14:textId="77777777" w:rsidR="005C6588" w:rsidRPr="00D12DDD" w:rsidRDefault="005C6588" w:rsidP="00414023">
      <w:pPr>
        <w:pStyle w:val="-4"/>
        <w:numPr>
          <w:ilvl w:val="0"/>
          <w:numId w:val="0"/>
        </w:numPr>
        <w:ind w:left="1985"/>
      </w:pPr>
    </w:p>
    <w:p w14:paraId="0C69B8B5" w14:textId="4EDFA922" w:rsidR="00A629D4" w:rsidRPr="005B794A" w:rsidRDefault="00A629D4" w:rsidP="009C66E4">
      <w:pPr>
        <w:pStyle w:val="oddl-nadpis"/>
        <w:keepNext w:val="0"/>
        <w:widowControl/>
        <w:tabs>
          <w:tab w:val="clear" w:pos="567"/>
        </w:tabs>
        <w:spacing w:before="120" w:line="0" w:lineRule="atLeast"/>
        <w:rPr>
          <w:rFonts w:ascii="Times New Roman" w:hAnsi="Times New Roman" w:cs="Times New Roman"/>
          <w:b w:val="0"/>
          <w:sz w:val="22"/>
          <w:szCs w:val="22"/>
          <w:lang w:val="bg-BG"/>
        </w:rPr>
      </w:pPr>
    </w:p>
    <w:p w14:paraId="71869BED" w14:textId="04300B51" w:rsidR="005B794A" w:rsidRPr="005B794A" w:rsidRDefault="005B794A" w:rsidP="009C66E4">
      <w:pPr>
        <w:pStyle w:val="oddl-nadpis"/>
        <w:keepNext w:val="0"/>
        <w:widowControl/>
        <w:tabs>
          <w:tab w:val="clear" w:pos="567"/>
        </w:tabs>
        <w:spacing w:before="120" w:line="0" w:lineRule="atLeast"/>
        <w:rPr>
          <w:rFonts w:ascii="Times New Roman" w:hAnsi="Times New Roman" w:cs="Times New Roman"/>
          <w:b w:val="0"/>
          <w:sz w:val="22"/>
          <w:szCs w:val="22"/>
          <w:lang w:val="bg-BG"/>
        </w:rPr>
      </w:pPr>
    </w:p>
    <w:p w14:paraId="422EC618" w14:textId="65867A99" w:rsidR="005B794A" w:rsidRPr="005B794A" w:rsidRDefault="005B794A" w:rsidP="009C66E4">
      <w:pPr>
        <w:pStyle w:val="oddl-nadpis"/>
        <w:keepNext w:val="0"/>
        <w:widowControl/>
        <w:tabs>
          <w:tab w:val="clear" w:pos="567"/>
        </w:tabs>
        <w:spacing w:before="120" w:line="0" w:lineRule="atLeast"/>
        <w:rPr>
          <w:rFonts w:ascii="Times New Roman" w:hAnsi="Times New Roman" w:cs="Times New Roman"/>
          <w:b w:val="0"/>
          <w:sz w:val="22"/>
          <w:szCs w:val="22"/>
          <w:lang w:val="bg-BG"/>
        </w:rPr>
      </w:pPr>
    </w:p>
    <w:sectPr w:rsidR="005B794A" w:rsidRPr="005B794A" w:rsidSect="005B794A">
      <w:headerReference w:type="default" r:id="rId8"/>
      <w:footerReference w:type="default" r:id="rId9"/>
      <w:headerReference w:type="first" r:id="rId10"/>
      <w:footerReference w:type="first" r:id="rId11"/>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00E6C" w14:textId="77777777" w:rsidR="00764E7D" w:rsidRDefault="00764E7D">
      <w:r>
        <w:separator/>
      </w:r>
    </w:p>
  </w:endnote>
  <w:endnote w:type="continuationSeparator" w:id="0">
    <w:p w14:paraId="2EF3AC2B" w14:textId="77777777" w:rsidR="00764E7D" w:rsidRDefault="00764E7D">
      <w:r>
        <w:continuationSeparator/>
      </w:r>
    </w:p>
  </w:endnote>
  <w:endnote w:type="continuationNotice" w:id="1">
    <w:p w14:paraId="65741855" w14:textId="77777777" w:rsidR="00764E7D" w:rsidRDefault="00764E7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A6455" w14:textId="4DF28259" w:rsidR="00AB39B1" w:rsidRPr="0024293D" w:rsidRDefault="00AB39B1" w:rsidP="00E1290D">
    <w:pPr>
      <w:pBdr>
        <w:top w:val="single" w:sz="4" w:space="1" w:color="auto"/>
      </w:pBdr>
      <w:spacing w:before="0" w:after="0"/>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75" w:type="dxa"/>
      <w:tblInd w:w="-142" w:type="dxa"/>
      <w:tblBorders>
        <w:top w:val="single" w:sz="4" w:space="0" w:color="auto"/>
      </w:tblBorders>
      <w:tblLook w:val="00A0" w:firstRow="1" w:lastRow="0" w:firstColumn="1" w:lastColumn="0" w:noHBand="0" w:noVBand="0"/>
    </w:tblPr>
    <w:tblGrid>
      <w:gridCol w:w="10375"/>
    </w:tblGrid>
    <w:tr w:rsidR="00AB39B1" w:rsidRPr="00E1290D" w14:paraId="52129121" w14:textId="77777777" w:rsidTr="007C0E06">
      <w:tc>
        <w:tcPr>
          <w:tcW w:w="10375" w:type="dxa"/>
          <w:tcBorders>
            <w:top w:val="single" w:sz="4" w:space="0" w:color="auto"/>
          </w:tcBorders>
          <w:vAlign w:val="center"/>
        </w:tcPr>
        <w:p w14:paraId="35F6A487" w14:textId="2206D1E5" w:rsidR="00AB39B1" w:rsidRPr="00E1290D" w:rsidRDefault="00AB39B1" w:rsidP="002F7A88">
          <w:pPr>
            <w:pBdr>
              <w:bottom w:val="single" w:sz="4" w:space="1" w:color="auto"/>
              <w:between w:val="single" w:sz="4" w:space="1" w:color="auto"/>
            </w:pBdr>
            <w:spacing w:before="0" w:after="0"/>
            <w:rPr>
              <w:sz w:val="16"/>
              <w:szCs w:val="16"/>
              <w:u w:val="single"/>
            </w:rPr>
          </w:pPr>
        </w:p>
      </w:tc>
    </w:tr>
  </w:tbl>
  <w:p w14:paraId="6AF93FD2" w14:textId="57C7D9EE" w:rsidR="00AB39B1" w:rsidRPr="00E1290D" w:rsidRDefault="00AB39B1" w:rsidP="00E1290D">
    <w:pPr>
      <w:pBdr>
        <w:top w:val="single" w:sz="4" w:space="1" w:color="auto"/>
      </w:pBdr>
      <w:spacing w:before="0" w:after="0"/>
      <w:rPr>
        <w:sz w:val="18"/>
        <w:szCs w:val="18"/>
      </w:rPr>
    </w:pPr>
    <w:r w:rsidRPr="00E1290D">
      <w:rPr>
        <w:sz w:val="18"/>
        <w:szCs w:val="18"/>
      </w:rPr>
      <w:t>Страница</w:t>
    </w:r>
    <w:r w:rsidRPr="00E1290D">
      <w:rPr>
        <w:b/>
        <w:bCs/>
        <w:sz w:val="18"/>
        <w:szCs w:val="18"/>
      </w:rPr>
      <w:t xml:space="preserve"> </w:t>
    </w:r>
    <w:r w:rsidRPr="00E1290D">
      <w:rPr>
        <w:b/>
        <w:bCs/>
        <w:sz w:val="18"/>
        <w:szCs w:val="18"/>
      </w:rPr>
      <w:fldChar w:fldCharType="begin"/>
    </w:r>
    <w:r w:rsidRPr="00E1290D">
      <w:rPr>
        <w:b/>
        <w:bCs/>
        <w:sz w:val="18"/>
        <w:szCs w:val="18"/>
      </w:rPr>
      <w:instrText xml:space="preserve"> PAGE  </w:instrText>
    </w:r>
    <w:r w:rsidRPr="00E1290D">
      <w:rPr>
        <w:b/>
        <w:bCs/>
        <w:sz w:val="18"/>
        <w:szCs w:val="18"/>
      </w:rPr>
      <w:fldChar w:fldCharType="separate"/>
    </w:r>
    <w:r w:rsidR="000A5F5B">
      <w:rPr>
        <w:b/>
        <w:bCs/>
        <w:noProof/>
        <w:sz w:val="18"/>
        <w:szCs w:val="18"/>
      </w:rPr>
      <w:t>1</w:t>
    </w:r>
    <w:r w:rsidRPr="00E1290D">
      <w:rPr>
        <w:b/>
        <w:bCs/>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89999" w14:textId="77777777" w:rsidR="00764E7D" w:rsidRDefault="00764E7D">
      <w:r>
        <w:separator/>
      </w:r>
    </w:p>
  </w:footnote>
  <w:footnote w:type="continuationSeparator" w:id="0">
    <w:p w14:paraId="632BC82D" w14:textId="77777777" w:rsidR="00764E7D" w:rsidRDefault="00764E7D">
      <w:r>
        <w:continuationSeparator/>
      </w:r>
    </w:p>
  </w:footnote>
  <w:footnote w:type="continuationNotice" w:id="1">
    <w:p w14:paraId="448D634C" w14:textId="77777777" w:rsidR="00764E7D" w:rsidRDefault="00764E7D">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9004D" w14:textId="77777777" w:rsidR="005B3A08" w:rsidRPr="005C74B8" w:rsidRDefault="005B3A08" w:rsidP="005B3A08">
    <w:pPr>
      <w:tabs>
        <w:tab w:val="center" w:pos="5103"/>
        <w:tab w:val="right" w:pos="8640"/>
      </w:tabs>
      <w:spacing w:before="0" w:after="0"/>
      <w:jc w:val="center"/>
      <w:rPr>
        <w:b/>
        <w:sz w:val="56"/>
      </w:rPr>
    </w:pPr>
    <w:r w:rsidRPr="005C74B8">
      <w:rPr>
        <w:noProof/>
      </w:rPr>
      <w:drawing>
        <wp:anchor distT="0" distB="0" distL="114300" distR="114300" simplePos="0" relativeHeight="251658240" behindDoc="0" locked="0" layoutInCell="1" allowOverlap="1" wp14:anchorId="1CB2D1C3" wp14:editId="1325EC80">
          <wp:simplePos x="0" y="0"/>
          <wp:positionH relativeFrom="column">
            <wp:posOffset>245745</wp:posOffset>
          </wp:positionH>
          <wp:positionV relativeFrom="paragraph">
            <wp:posOffset>69850</wp:posOffset>
          </wp:positionV>
          <wp:extent cx="495300" cy="819150"/>
          <wp:effectExtent l="0" t="0" r="0" b="0"/>
          <wp:wrapNone/>
          <wp:docPr id="1" name="Картина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w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74B8">
      <w:rPr>
        <w:b/>
        <w:sz w:val="56"/>
      </w:rPr>
      <w:t>ОБЩИНА ПЕЩЕРА</w:t>
    </w:r>
  </w:p>
  <w:p w14:paraId="6F9D4769" w14:textId="77777777" w:rsidR="005B3A08" w:rsidRPr="005C74B8" w:rsidRDefault="005B3A08" w:rsidP="005B3A08">
    <w:pPr>
      <w:tabs>
        <w:tab w:val="center" w:pos="5103"/>
        <w:tab w:val="right" w:pos="8640"/>
      </w:tabs>
      <w:spacing w:before="0" w:after="0"/>
      <w:jc w:val="center"/>
      <w:rPr>
        <w:b/>
        <w:lang w:val="ru-RU"/>
      </w:rPr>
    </w:pPr>
    <w:r w:rsidRPr="005C74B8">
      <w:rPr>
        <w:b/>
      </w:rPr>
      <w:t>4550 гр.</w:t>
    </w:r>
    <w:r>
      <w:rPr>
        <w:b/>
      </w:rPr>
      <w:t xml:space="preserve"> </w:t>
    </w:r>
    <w:r w:rsidRPr="005C74B8">
      <w:rPr>
        <w:b/>
      </w:rPr>
      <w:t xml:space="preserve">Пещера, ул. </w:t>
    </w:r>
    <w:r>
      <w:rPr>
        <w:b/>
      </w:rPr>
      <w:t>„</w:t>
    </w:r>
    <w:r w:rsidRPr="005C74B8">
      <w:rPr>
        <w:b/>
      </w:rPr>
      <w:t>Дойранска епопея</w:t>
    </w:r>
    <w:r>
      <w:rPr>
        <w:b/>
      </w:rPr>
      <w:t>“ №</w:t>
    </w:r>
    <w:r w:rsidRPr="005C74B8">
      <w:rPr>
        <w:b/>
      </w:rPr>
      <w:t>17</w:t>
    </w:r>
  </w:p>
  <w:p w14:paraId="7FC9853F" w14:textId="77777777" w:rsidR="005B3A08" w:rsidRPr="005C74B8" w:rsidRDefault="005B3A08" w:rsidP="005B3A08">
    <w:pPr>
      <w:pBdr>
        <w:bottom w:val="thickThinLargeGap" w:sz="24" w:space="1" w:color="auto"/>
      </w:pBdr>
      <w:tabs>
        <w:tab w:val="center" w:pos="5103"/>
        <w:tab w:val="right" w:pos="8640"/>
      </w:tabs>
      <w:spacing w:before="0" w:after="0"/>
      <w:jc w:val="center"/>
      <w:rPr>
        <w:b/>
        <w:color w:val="0000FF"/>
        <w:u w:val="single"/>
        <w:lang w:val="pt-PT"/>
      </w:rPr>
    </w:pPr>
    <w:r w:rsidRPr="005C74B8">
      <w:rPr>
        <w:b/>
      </w:rPr>
      <w:t>тел.: (</w:t>
    </w:r>
    <w:r w:rsidRPr="005C74B8">
      <w:rPr>
        <w:b/>
        <w:lang w:val="pt-PT"/>
      </w:rPr>
      <w:t>0350) 6-</w:t>
    </w:r>
    <w:r w:rsidRPr="005C74B8">
      <w:rPr>
        <w:b/>
      </w:rPr>
      <w:t>22-03,</w:t>
    </w:r>
    <w:r w:rsidRPr="005C74B8">
      <w:rPr>
        <w:b/>
        <w:lang w:val="pt-PT"/>
      </w:rPr>
      <w:t xml:space="preserve"> 6-</w:t>
    </w:r>
    <w:r w:rsidRPr="005C74B8">
      <w:rPr>
        <w:b/>
      </w:rPr>
      <w:t xml:space="preserve"> 22-08</w:t>
    </w:r>
    <w:r w:rsidRPr="005C74B8">
      <w:rPr>
        <w:b/>
        <w:lang w:val="pt-PT"/>
      </w:rPr>
      <w:t xml:space="preserve">, </w:t>
    </w:r>
    <w:r w:rsidRPr="005C74B8">
      <w:rPr>
        <w:b/>
      </w:rPr>
      <w:t>факс</w:t>
    </w:r>
    <w:r w:rsidRPr="005C74B8">
      <w:rPr>
        <w:b/>
        <w:lang w:val="pt-PT"/>
      </w:rPr>
      <w:t>:</w:t>
    </w:r>
    <w:r w:rsidRPr="005C74B8">
      <w:rPr>
        <w:b/>
      </w:rPr>
      <w:t xml:space="preserve"> </w:t>
    </w:r>
    <w:r w:rsidRPr="005C74B8">
      <w:rPr>
        <w:b/>
        <w:lang w:val="pt-PT"/>
      </w:rPr>
      <w:t>6-</w:t>
    </w:r>
    <w:r w:rsidRPr="005C74B8">
      <w:rPr>
        <w:b/>
      </w:rPr>
      <w:t>41-65</w:t>
    </w:r>
    <w:r w:rsidRPr="005C74B8">
      <w:rPr>
        <w:b/>
        <w:color w:val="0000FF"/>
        <w:u w:val="single"/>
        <w:lang w:val="pt-PT"/>
      </w:rPr>
      <w:t xml:space="preserve"> </w:t>
    </w:r>
  </w:p>
  <w:p w14:paraId="7109B6B2" w14:textId="77777777" w:rsidR="005B3A08" w:rsidRPr="005C74B8" w:rsidRDefault="005B3A08" w:rsidP="005B3A08">
    <w:pPr>
      <w:pBdr>
        <w:bottom w:val="thickThinLargeGap" w:sz="24" w:space="1" w:color="auto"/>
      </w:pBdr>
      <w:tabs>
        <w:tab w:val="center" w:pos="5103"/>
        <w:tab w:val="right" w:pos="8640"/>
      </w:tabs>
      <w:spacing w:before="0" w:after="0"/>
      <w:jc w:val="center"/>
      <w:rPr>
        <w:b/>
        <w:color w:val="0000FF"/>
        <w:u w:val="single"/>
        <w:lang w:val="ru-RU"/>
      </w:rPr>
    </w:pPr>
    <w:r w:rsidRPr="005C74B8">
      <w:rPr>
        <w:b/>
        <w:lang w:val="pt-PT"/>
      </w:rPr>
      <w:t>URL</w:t>
    </w:r>
    <w:r w:rsidRPr="005C74B8">
      <w:rPr>
        <w:b/>
        <w:lang w:val="ru-RU"/>
      </w:rPr>
      <w:t xml:space="preserve">: </w:t>
    </w:r>
    <w:hyperlink r:id="rId2" w:history="1">
      <w:r w:rsidRPr="005C74B8">
        <w:rPr>
          <w:b/>
          <w:color w:val="0000FF"/>
          <w:u w:val="single"/>
          <w:lang w:val="pt-PT"/>
        </w:rPr>
        <w:t>http</w:t>
      </w:r>
      <w:r w:rsidRPr="005C74B8">
        <w:rPr>
          <w:b/>
          <w:color w:val="0000FF"/>
          <w:u w:val="single"/>
          <w:lang w:val="ru-RU"/>
        </w:rPr>
        <w:t>://</w:t>
      </w:r>
      <w:r w:rsidRPr="005C74B8">
        <w:rPr>
          <w:b/>
          <w:color w:val="0000FF"/>
          <w:u w:val="single"/>
          <w:lang w:val="pt-PT"/>
        </w:rPr>
        <w:t>www</w:t>
      </w:r>
      <w:r w:rsidRPr="005C74B8">
        <w:rPr>
          <w:b/>
          <w:color w:val="0000FF"/>
          <w:u w:val="single"/>
          <w:lang w:val="ru-RU"/>
        </w:rPr>
        <w:t>.</w:t>
      </w:r>
      <w:r w:rsidRPr="005C74B8">
        <w:rPr>
          <w:b/>
          <w:color w:val="0000FF"/>
          <w:u w:val="single"/>
          <w:lang w:val="pt-PT"/>
        </w:rPr>
        <w:t>peshtera</w:t>
      </w:r>
      <w:r w:rsidRPr="005C74B8">
        <w:rPr>
          <w:b/>
          <w:color w:val="0000FF"/>
          <w:u w:val="single"/>
          <w:lang w:val="ru-RU"/>
        </w:rPr>
        <w:t>.</w:t>
      </w:r>
      <w:r w:rsidRPr="005C74B8">
        <w:rPr>
          <w:b/>
          <w:color w:val="0000FF"/>
          <w:u w:val="single"/>
          <w:lang w:val="pt-PT"/>
        </w:rPr>
        <w:t>bg</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AD1AFE"/>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6" w15:restartNumberingAfterBreak="0">
    <w:nsid w:val="0DB802B9"/>
    <w:multiLevelType w:val="multilevel"/>
    <w:tmpl w:val="C5B68C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8"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1"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4"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5" w15:restartNumberingAfterBreak="0">
    <w:nsid w:val="2D055530"/>
    <w:multiLevelType w:val="multilevel"/>
    <w:tmpl w:val="C5B68C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8"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9"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21"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22"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3"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4"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27B29BD"/>
    <w:multiLevelType w:val="multilevel"/>
    <w:tmpl w:val="C5B68C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7"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8" w15:restartNumberingAfterBreak="0">
    <w:nsid w:val="784677E9"/>
    <w:multiLevelType w:val="hybridMultilevel"/>
    <w:tmpl w:val="214A9DF0"/>
    <w:lvl w:ilvl="0" w:tplc="902EE15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30" w15:restartNumberingAfterBreak="0">
    <w:nsid w:val="7A9F7E38"/>
    <w:multiLevelType w:val="multilevel"/>
    <w:tmpl w:val="6B5620B2"/>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3404"/>
        </w:tabs>
        <w:ind w:left="3404"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D9B7DA3"/>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32" w15:restartNumberingAfterBreak="0">
    <w:nsid w:val="7FB93194"/>
    <w:multiLevelType w:val="singleLevel"/>
    <w:tmpl w:val="84E4B730"/>
    <w:lvl w:ilvl="0">
      <w:numFmt w:val="decimal"/>
      <w:pStyle w:val="a2"/>
      <w:lvlText w:val=""/>
      <w:lvlJc w:val="left"/>
    </w:lvl>
  </w:abstractNum>
  <w:num w:numId="1">
    <w:abstractNumId w:val="18"/>
  </w:num>
  <w:num w:numId="2">
    <w:abstractNumId w:val="17"/>
  </w:num>
  <w:num w:numId="3">
    <w:abstractNumId w:val="8"/>
  </w:num>
  <w:num w:numId="4">
    <w:abstractNumId w:val="23"/>
  </w:num>
  <w:num w:numId="5">
    <w:abstractNumId w:val="20"/>
  </w:num>
  <w:num w:numId="6">
    <w:abstractNumId w:val="24"/>
  </w:num>
  <w:num w:numId="7">
    <w:abstractNumId w:val="27"/>
  </w:num>
  <w:num w:numId="8">
    <w:abstractNumId w:val="26"/>
  </w:num>
  <w:num w:numId="9">
    <w:abstractNumId w:val="21"/>
  </w:num>
  <w:num w:numId="10">
    <w:abstractNumId w:val="7"/>
  </w:num>
  <w:num w:numId="11">
    <w:abstractNumId w:val="5"/>
  </w:num>
  <w:num w:numId="12">
    <w:abstractNumId w:val="32"/>
  </w:num>
  <w:num w:numId="13">
    <w:abstractNumId w:val="9"/>
  </w:num>
  <w:num w:numId="14">
    <w:abstractNumId w:val="10"/>
  </w:num>
  <w:num w:numId="15">
    <w:abstractNumId w:val="22"/>
  </w:num>
  <w:num w:numId="16">
    <w:abstractNumId w:val="29"/>
  </w:num>
  <w:num w:numId="17">
    <w:abstractNumId w:val="12"/>
  </w:num>
  <w:num w:numId="18">
    <w:abstractNumId w:val="19"/>
  </w:num>
  <w:num w:numId="19">
    <w:abstractNumId w:val="11"/>
  </w:num>
  <w:num w:numId="20">
    <w:abstractNumId w:val="30"/>
  </w:num>
  <w:num w:numId="21">
    <w:abstractNumId w:val="16"/>
  </w:num>
  <w:num w:numId="22">
    <w:abstractNumId w:val="14"/>
  </w:num>
  <w:num w:numId="23">
    <w:abstractNumId w:val="28"/>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1"/>
  </w:num>
  <w:num w:numId="27">
    <w:abstractNumId w:val="6"/>
  </w:num>
  <w:num w:numId="28">
    <w:abstractNumId w:val="25"/>
  </w:num>
  <w:num w:numId="29">
    <w:abstractNumId w:val="15"/>
  </w:num>
  <w:num w:numId="30">
    <w:abstractNumId w:val="4"/>
  </w:num>
  <w:num w:numId="31">
    <w:abstractNumId w:val="30"/>
  </w:num>
  <w:num w:numId="32">
    <w:abstractNumId w:val="30"/>
  </w:num>
  <w:num w:numId="33">
    <w:abstractNumId w:val="30"/>
  </w:num>
  <w:num w:numId="34">
    <w:abstractNumId w:val="30"/>
  </w:num>
  <w:num w:numId="35">
    <w:abstractNumId w:val="30"/>
  </w:num>
  <w:num w:numId="36">
    <w:abstractNumId w:val="30"/>
  </w:num>
  <w:num w:numId="37">
    <w:abstractNumId w:val="30"/>
  </w:num>
  <w:num w:numId="38">
    <w:abstractNumId w:val="30"/>
  </w:num>
  <w:num w:numId="39">
    <w:abstractNumId w:val="30"/>
  </w:num>
  <w:num w:numId="40">
    <w:abstractNumId w:val="30"/>
  </w:num>
  <w:num w:numId="41">
    <w:abstractNumId w:val="30"/>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0"/>
  </w:num>
  <w:num w:numId="45">
    <w:abstractNumId w:val="30"/>
  </w:num>
  <w:num w:numId="46">
    <w:abstractNumId w:val="30"/>
  </w:num>
  <w:num w:numId="47">
    <w:abstractNumId w:val="30"/>
  </w:num>
  <w:num w:numId="48">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5EE"/>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5F5B"/>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6FC"/>
    <w:rsid w:val="003227B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DCA"/>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1FF"/>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023"/>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A08"/>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588"/>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07C"/>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38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A43"/>
    <w:rsid w:val="009E5585"/>
    <w:rsid w:val="009E6123"/>
    <w:rsid w:val="009E65EF"/>
    <w:rsid w:val="009E6AA7"/>
    <w:rsid w:val="009E6C34"/>
    <w:rsid w:val="009E7462"/>
    <w:rsid w:val="009E759F"/>
    <w:rsid w:val="009F05DC"/>
    <w:rsid w:val="009F11D0"/>
    <w:rsid w:val="009F1F2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A8C"/>
    <w:rsid w:val="009F7DA7"/>
    <w:rsid w:val="00A003DA"/>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5F9"/>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0B"/>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72A"/>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893"/>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093C"/>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2830"/>
    <w:rsid w:val="00FD32B6"/>
    <w:rsid w:val="00FD32BA"/>
    <w:rsid w:val="00FD3D2F"/>
    <w:rsid w:val="00FD3D97"/>
    <w:rsid w:val="00FD412C"/>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180275"/>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414023"/>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414023"/>
    <w:pPr>
      <w:numPr>
        <w:ilvl w:val="3"/>
      </w:numPr>
    </w:pPr>
    <w:rPr>
      <w:b w:val="0"/>
      <w:szCs w:val="22"/>
      <w:u w:val="none"/>
    </w:rPr>
  </w:style>
  <w:style w:type="paragraph" w:customStyle="1" w:styleId="-5">
    <w:name w:val="Вес-5"/>
    <w:basedOn w:val="-4"/>
    <w:autoRedefine/>
    <w:qFormat/>
    <w:rsid w:val="00FD2830"/>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peshtera.bg" TargetMode="External"/><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7B651-75F0-47D7-9761-37170B01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612</Words>
  <Characters>3494</Characters>
  <Application>Microsoft Office Word</Application>
  <DocSecurity>0</DocSecurity>
  <Lines>29</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4098</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7</cp:revision>
  <cp:lastPrinted>2016-10-26T10:54:00Z</cp:lastPrinted>
  <dcterms:created xsi:type="dcterms:W3CDTF">2016-10-28T07:38:00Z</dcterms:created>
  <dcterms:modified xsi:type="dcterms:W3CDTF">2016-11-17T12:00:00Z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